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  <w:r>
        <w:rPr>
          <w:rFonts w:ascii="黑体" w:hAnsi="黑体" w:eastAsia="黑体" w:cs="黑体"/>
          <w:bCs/>
          <w:sz w:val="32"/>
          <w:szCs w:val="32"/>
        </w:rPr>
        <w:t>-2</w:t>
      </w:r>
    </w:p>
    <w:p>
      <w:pPr>
        <w:pStyle w:val="3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2022年度浙江省知识产权奖</w:t>
      </w:r>
    </w:p>
    <w:p>
      <w:pPr>
        <w:pStyle w:val="3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提名公示表</w:t>
      </w:r>
    </w:p>
    <w:p>
      <w:pPr>
        <w:pStyle w:val="3"/>
        <w:spacing w:line="580" w:lineRule="exact"/>
        <w:jc w:val="center"/>
      </w:pPr>
      <w:r>
        <w:rPr>
          <w:rFonts w:hint="eastAsia" w:ascii="楷体_GB2312" w:hAnsi="楷体_GB2312" w:cs="楷体_GB2312"/>
          <w:color w:val="000000"/>
          <w:sz w:val="32"/>
          <w:szCs w:val="32"/>
        </w:rPr>
        <w:t>（供门类奖提名公示用）</w:t>
      </w:r>
    </w:p>
    <w:tbl>
      <w:tblPr>
        <w:tblStyle w:val="5"/>
        <w:tblW w:w="8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209"/>
        <w:gridCol w:w="2209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台州市人民政府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浙江亘古电缆股份有限公司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91331000742935390H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商标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三等奖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宋体" w:cs="仿宋_GB2312"/>
                <w:color w:val="auto"/>
                <w:sz w:val="24"/>
                <w:lang w:eastAsia="zh-CN"/>
              </w:rPr>
            </w:pPr>
            <w:r>
              <w:rPr>
                <w:color w:val="auto"/>
              </w:rPr>
              <w:drawing>
                <wp:inline distT="0" distB="0" distL="0" distR="0">
                  <wp:extent cx="1447800" cy="1052830"/>
                  <wp:effectExtent l="0" t="0" r="0" b="0"/>
                  <wp:docPr id="5" name="图片 5" descr="亘古-企查查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亘古-企查查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23" cy="105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lang w:eastAsia="zh-CN"/>
              </w:rPr>
              <w:t>商标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第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1356235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浙江亘古电缆股份有限公司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8956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56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被提名知识产权项目情况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</w:trPr>
        <w:tc>
          <w:tcPr>
            <w:tcW w:w="895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drawing>
                <wp:inline distT="0" distB="0" distL="0" distR="0">
                  <wp:extent cx="4099560" cy="18135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915" cy="181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参评商标由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字母、汉字和颜色三种元素组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成，整体外观框架是公司名称“亘古”的首字母大写GG，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设计成与公司产品线缆横切面相似的圆形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，由深浅两种颜色前后交叉重叠，表示产品的多样性；在字母中间对应写入被提名公司名称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汉字“亘古”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，汉字外围有深色外框，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象征线缆内包覆的导体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，下面对应标注公司名称的大写拼音。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商标标志与公司线缆产品和服务紧密联系，设计新颖，辨识度高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。另一方面，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参评商标取意中国古代成语“亘古不息”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寓意公司永恒持久，立于不败之地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；同时也有向日本古河电缆厂学习和追赶之意，商标名称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显著表现中国品牌继往开来、锐意进取的文化特色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截止2022年11月底，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参评商标已经持续规范使用了22年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，涵盖公司所有的高中低压电缆产品，在国家质检总局每年组织产品质量专项抽查中，公司产品均检验合格，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产品广销国内13个省级行政区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参评商标助力公司入选了“2021年度中国线缆产业最具竞争力百强企业”、“2021年浙江省分领域分行业亩均效益领跑企业”、“中国机械工业电线电缆20强”、2022年电线电缆供应商综合实力50强、2022年导地线十大品牌等行业权威榜单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>2020年在全国市场占有率为13%，排名第七；2021年占有率为15%，排名第五位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ind w:firstLine="420" w:firstLineChars="20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Droid Sans Fallbac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 PL UKai C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 PL UKai C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zRmOGQ0OGQ3ODU1MzkwNjg5MDYwNWRjNTVlYmYifQ=="/>
  </w:docVars>
  <w:rsids>
    <w:rsidRoot w:val="00D32F3F"/>
    <w:rsid w:val="002D2072"/>
    <w:rsid w:val="00514FED"/>
    <w:rsid w:val="00C66B22"/>
    <w:rsid w:val="00D32F3F"/>
    <w:rsid w:val="00EC451B"/>
    <w:rsid w:val="128E6657"/>
    <w:rsid w:val="29B268F2"/>
    <w:rsid w:val="325977DA"/>
    <w:rsid w:val="32F6EF11"/>
    <w:rsid w:val="336C7797"/>
    <w:rsid w:val="3B6DB2A1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  <w:rsid w:val="DFFDDAE0"/>
    <w:rsid w:val="FCEB81BC"/>
    <w:rsid w:val="FFE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3">
    <w:name w:val="Body Text"/>
    <w:basedOn w:val="1"/>
    <w:next w:val="4"/>
    <w:qFormat/>
    <w:uiPriority w:val="0"/>
    <w:rPr>
      <w:rFonts w:eastAsia="楷体_GB2312"/>
    </w:rPr>
  </w:style>
  <w:style w:type="paragraph" w:styleId="4">
    <w:name w:val="Title"/>
    <w:basedOn w:val="1"/>
    <w:next w:val="1"/>
    <w:qFormat/>
    <w:uiPriority w:val="0"/>
    <w:pPr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743</Characters>
  <Lines>5</Lines>
  <Paragraphs>1</Paragraphs>
  <TotalTime>23</TotalTime>
  <ScaleCrop>false</ScaleCrop>
  <LinksUpToDate>false</LinksUpToDate>
  <CharactersWithSpaces>743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2022-11-03T02:01:00Z</dcterms:created>
  <dc:creator>1</dc:creator>
  <cp:lastModifiedBy>葛小强</cp:lastModifiedBy>
  <dcterms:modified xsi:type="dcterms:W3CDTF">2022-12-22T13:18:57Z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995153954DBD44789100E74B3B384CA4</vt:lpwstr>
  </property>
</Properties>
</file>